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metadata/core-properties" Target="docProps/core0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4D1907" w:rsidRDefault="003C1260">
      <w:pPr>
        <w:spacing w:before="113" w:after="113" w:line="276" w:lineRule="auto"/>
        <w:jc w:val="center"/>
        <w:rPr>
          <w:b/>
        </w:rPr>
      </w:pPr>
      <w:r>
        <w:rPr>
          <w:b/>
        </w:rPr>
        <w:t>OZNÁMENÍ MÍSTA A DOBY KONÁNÍ SPOLEČNÉHO JEDNÁNÍ A ADRESY ULOŽENÍ</w:t>
      </w:r>
    </w:p>
    <w:p w:rsidR="004D1907" w:rsidRDefault="003C1260">
      <w:pPr>
        <w:spacing w:before="113" w:after="113" w:line="276" w:lineRule="auto"/>
        <w:jc w:val="center"/>
        <w:rPr>
          <w:sz w:val="20"/>
          <w:szCs w:val="20"/>
          <w:highlight w:val="yellow"/>
        </w:rPr>
      </w:pPr>
      <w:r>
        <w:rPr>
          <w:b/>
        </w:rPr>
        <w:t xml:space="preserve">NÁVRHU ZMĚNY </w:t>
      </w:r>
      <w:r w:rsidR="00BD4C1D">
        <w:rPr>
          <w:b/>
          <w:i/>
          <w:iCs/>
        </w:rPr>
        <w:t xml:space="preserve">ZMĚNA Č. </w:t>
      </w:r>
      <w:r w:rsidR="00487539">
        <w:rPr>
          <w:b/>
          <w:i/>
          <w:iCs/>
        </w:rPr>
        <w:t>6</w:t>
      </w:r>
      <w:r w:rsidR="00816BB7" w:rsidRPr="00BF6D1C">
        <w:rPr>
          <w:b/>
          <w:i/>
          <w:iCs/>
        </w:rPr>
        <w:t xml:space="preserve"> ÚP </w:t>
      </w:r>
      <w:r w:rsidR="00BD4C1D">
        <w:rPr>
          <w:b/>
          <w:i/>
          <w:iCs/>
        </w:rPr>
        <w:t>DUBIČNÉ</w:t>
      </w:r>
    </w:p>
    <w:p w:rsidR="004D1907" w:rsidRDefault="004D1907">
      <w:pPr>
        <w:spacing w:before="113" w:after="113" w:line="276" w:lineRule="auto"/>
        <w:rPr>
          <w:sz w:val="20"/>
          <w:szCs w:val="20"/>
          <w:highlight w:val="yellow"/>
        </w:rPr>
      </w:pPr>
    </w:p>
    <w:p w:rsidR="004D1907" w:rsidRDefault="00816BB7">
      <w:pPr>
        <w:widowControl w:val="0"/>
        <w:spacing w:before="113" w:after="113" w:line="276" w:lineRule="auto"/>
        <w:rPr>
          <w:rStyle w:val="Odkaznakoment2"/>
          <w:b/>
          <w:bCs/>
          <w:sz w:val="20"/>
          <w:szCs w:val="20"/>
          <w:highlight w:val="yellow"/>
        </w:rPr>
      </w:pPr>
      <w:r>
        <w:rPr>
          <w:rStyle w:val="Odkaznakoment1"/>
          <w:i/>
          <w:iCs/>
          <w:sz w:val="20"/>
          <w:szCs w:val="20"/>
        </w:rPr>
        <w:t>Obecní</w:t>
      </w:r>
      <w:r w:rsidR="00BF6D1C" w:rsidRPr="00C8598B">
        <w:rPr>
          <w:rStyle w:val="Odkaznakoment1"/>
          <w:i/>
          <w:iCs/>
          <w:sz w:val="20"/>
          <w:szCs w:val="20"/>
        </w:rPr>
        <w:t xml:space="preserve"> úřad </w:t>
      </w:r>
      <w:r w:rsidR="00BD4C1D">
        <w:rPr>
          <w:rStyle w:val="Odkaznakoment1"/>
          <w:i/>
          <w:iCs/>
          <w:sz w:val="20"/>
          <w:szCs w:val="20"/>
        </w:rPr>
        <w:t>Dubičné</w:t>
      </w:r>
      <w:r w:rsidR="00BF6D1C">
        <w:rPr>
          <w:sz w:val="20"/>
          <w:szCs w:val="20"/>
        </w:rPr>
        <w:t xml:space="preserve"> </w:t>
      </w:r>
      <w:r w:rsidR="003C1260">
        <w:rPr>
          <w:iCs/>
          <w:sz w:val="20"/>
          <w:szCs w:val="20"/>
        </w:rPr>
        <w:t>(</w:t>
      </w:r>
      <w:r w:rsidR="003C1260">
        <w:rPr>
          <w:sz w:val="20"/>
          <w:szCs w:val="20"/>
        </w:rPr>
        <w:t>dále jen "pořizovatel") příslušný podle § 46 odst. 1 zákona č. 283/2021 Sb., stavební zákon, ve znění pozdějších předpisů (dále jen "stavební zákon"), oznamuje v souladu s § 93 odst. 5 písm. b) a § 94 odst. 1 ve spojení s § 111 odst. 5 stavebního zák</w:t>
      </w:r>
      <w:r w:rsidR="00BF6D1C">
        <w:rPr>
          <w:sz w:val="20"/>
          <w:szCs w:val="20"/>
        </w:rPr>
        <w:t>ona konání společného jednání o </w:t>
      </w:r>
      <w:r w:rsidR="003C1260">
        <w:rPr>
          <w:sz w:val="20"/>
          <w:szCs w:val="20"/>
        </w:rPr>
        <w:t xml:space="preserve">návrhu změny </w:t>
      </w:r>
      <w:r w:rsidR="00BF6D1C" w:rsidRPr="00BF6D1C">
        <w:rPr>
          <w:i/>
          <w:iCs/>
          <w:sz w:val="20"/>
          <w:szCs w:val="20"/>
        </w:rPr>
        <w:t xml:space="preserve">Změna č. </w:t>
      </w:r>
      <w:r w:rsidR="00487539">
        <w:rPr>
          <w:i/>
          <w:iCs/>
          <w:sz w:val="20"/>
          <w:szCs w:val="20"/>
        </w:rPr>
        <w:t>6</w:t>
      </w:r>
      <w:r w:rsidR="00BF6D1C" w:rsidRPr="00BF6D1C">
        <w:rPr>
          <w:i/>
          <w:iCs/>
          <w:sz w:val="20"/>
          <w:szCs w:val="20"/>
        </w:rPr>
        <w:t xml:space="preserve"> ÚP </w:t>
      </w:r>
      <w:r w:rsidR="00BD4C1D">
        <w:rPr>
          <w:rStyle w:val="Odkaznakoment1"/>
          <w:i/>
          <w:iCs/>
          <w:sz w:val="20"/>
          <w:szCs w:val="20"/>
        </w:rPr>
        <w:t>Dubičné</w:t>
      </w:r>
      <w:r w:rsidR="003C1260">
        <w:rPr>
          <w:sz w:val="20"/>
          <w:szCs w:val="20"/>
        </w:rPr>
        <w:t xml:space="preserve"> (dále jen "návrh"). Společné jednání se koná</w:t>
      </w:r>
    </w:p>
    <w:p w:rsidR="004D1907" w:rsidRDefault="004D2687">
      <w:pPr>
        <w:widowControl w:val="0"/>
        <w:spacing w:before="113" w:after="113" w:line="276" w:lineRule="auto"/>
        <w:jc w:val="center"/>
        <w:rPr>
          <w:sz w:val="20"/>
          <w:szCs w:val="20"/>
        </w:rPr>
      </w:pPr>
      <w:r>
        <w:rPr>
          <w:rStyle w:val="Odkaznakoment2"/>
          <w:b/>
          <w:bCs/>
          <w:sz w:val="20"/>
          <w:szCs w:val="20"/>
        </w:rPr>
        <w:t xml:space="preserve">7. 10. </w:t>
      </w:r>
      <w:bookmarkStart w:id="0" w:name="_GoBack"/>
      <w:bookmarkEnd w:id="0"/>
      <w:r w:rsidR="0094585F">
        <w:rPr>
          <w:rStyle w:val="Odkaznakoment2"/>
          <w:b/>
          <w:bCs/>
          <w:sz w:val="20"/>
          <w:szCs w:val="20"/>
        </w:rPr>
        <w:t>2025</w:t>
      </w:r>
      <w:r w:rsidR="00816BB7" w:rsidRPr="001C7B5B">
        <w:rPr>
          <w:rStyle w:val="Odkaznakoment2"/>
          <w:b/>
          <w:bCs/>
          <w:sz w:val="20"/>
          <w:szCs w:val="20"/>
        </w:rPr>
        <w:t xml:space="preserve">, </w:t>
      </w:r>
      <w:r w:rsidR="001C7B5B" w:rsidRPr="001C7B5B">
        <w:rPr>
          <w:rStyle w:val="Odkaznakoment2"/>
          <w:b/>
          <w:bCs/>
          <w:sz w:val="20"/>
          <w:szCs w:val="20"/>
        </w:rPr>
        <w:t>1</w:t>
      </w:r>
      <w:r w:rsidR="0094585F">
        <w:rPr>
          <w:rStyle w:val="Odkaznakoment2"/>
          <w:b/>
          <w:bCs/>
          <w:sz w:val="20"/>
          <w:szCs w:val="20"/>
        </w:rPr>
        <w:t>0</w:t>
      </w:r>
      <w:r w:rsidR="00487539">
        <w:rPr>
          <w:rStyle w:val="Odkaznakoment2"/>
          <w:b/>
          <w:bCs/>
          <w:sz w:val="20"/>
          <w:szCs w:val="20"/>
        </w:rPr>
        <w:t>:3</w:t>
      </w:r>
      <w:r w:rsidR="00BF6D1C" w:rsidRPr="001C7B5B">
        <w:rPr>
          <w:rStyle w:val="Odkaznakoment2"/>
          <w:b/>
          <w:bCs/>
          <w:sz w:val="20"/>
          <w:szCs w:val="20"/>
        </w:rPr>
        <w:t>0</w:t>
      </w:r>
      <w:r w:rsidR="00BF6D1C">
        <w:rPr>
          <w:rStyle w:val="Odkaznakoment2"/>
          <w:b/>
          <w:bCs/>
          <w:sz w:val="20"/>
          <w:szCs w:val="20"/>
        </w:rPr>
        <w:t xml:space="preserve">, v budově </w:t>
      </w:r>
      <w:r w:rsidR="00816BB7">
        <w:rPr>
          <w:rStyle w:val="Odkaznakoment2"/>
          <w:b/>
          <w:bCs/>
          <w:sz w:val="20"/>
          <w:szCs w:val="20"/>
        </w:rPr>
        <w:t>Obecního úřadu</w:t>
      </w:r>
      <w:r w:rsidR="00BF6D1C">
        <w:rPr>
          <w:rStyle w:val="Odkaznakoment2"/>
          <w:b/>
          <w:bCs/>
          <w:sz w:val="20"/>
          <w:szCs w:val="20"/>
        </w:rPr>
        <w:t xml:space="preserve"> </w:t>
      </w:r>
    </w:p>
    <w:p w:rsidR="007670F0" w:rsidRPr="00BD4C1D" w:rsidRDefault="003C1260">
      <w:pPr>
        <w:pStyle w:val="odrky"/>
        <w:numPr>
          <w:ilvl w:val="0"/>
          <w:numId w:val="0"/>
        </w:numPr>
        <w:spacing w:before="113" w:after="113"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Návrh je v souladu s § 93 odst. 5 písm. a) stavebního zákona zveřejněn a vystaven k nahlédnutí </w:t>
      </w:r>
      <w:r w:rsidR="007670F0">
        <w:rPr>
          <w:sz w:val="20"/>
          <w:szCs w:val="20"/>
        </w:rPr>
        <w:t xml:space="preserve">na webových stránkách obce: </w:t>
      </w:r>
      <w:hyperlink r:id="rId10" w:history="1">
        <w:r w:rsidR="00BD4C1D" w:rsidRPr="00BD4C1D">
          <w:rPr>
            <w:rStyle w:val="Hypertextovodkaz"/>
            <w:sz w:val="20"/>
            <w:szCs w:val="20"/>
          </w:rPr>
          <w:t>https://www.dubicne.cz/</w:t>
        </w:r>
      </w:hyperlink>
    </w:p>
    <w:p w:rsidR="00BF6D1C" w:rsidRDefault="00BF6D1C" w:rsidP="00BF6D1C">
      <w:pPr>
        <w:spacing w:before="113" w:after="113" w:line="276" w:lineRule="auto"/>
        <w:rPr>
          <w:b/>
          <w:sz w:val="20"/>
          <w:szCs w:val="20"/>
        </w:rPr>
      </w:pPr>
    </w:p>
    <w:p w:rsidR="00BF6D1C" w:rsidRDefault="00BF6D1C" w:rsidP="00BF6D1C">
      <w:pPr>
        <w:spacing w:before="113" w:after="113" w:line="276" w:lineRule="auto"/>
        <w:rPr>
          <w:rStyle w:val="Odkaznakoment"/>
          <w:sz w:val="20"/>
          <w:szCs w:val="20"/>
        </w:rPr>
      </w:pPr>
      <w:r>
        <w:rPr>
          <w:b/>
          <w:sz w:val="20"/>
          <w:szCs w:val="20"/>
        </w:rPr>
        <w:t>Poučení:</w:t>
      </w:r>
    </w:p>
    <w:p w:rsidR="004D1907" w:rsidRDefault="003C1260">
      <w:pPr>
        <w:spacing w:before="113" w:after="113" w:line="276" w:lineRule="auto"/>
        <w:rPr>
          <w:sz w:val="20"/>
          <w:szCs w:val="20"/>
        </w:rPr>
      </w:pPr>
      <w:r>
        <w:rPr>
          <w:sz w:val="20"/>
          <w:szCs w:val="20"/>
        </w:rPr>
        <w:t>Dotčené orgány uplatní v souladu s § 94 odst. 3 stavebního zákona ve spojení s § 111 odst. 5 stavebního zákona do 15 dnů</w:t>
      </w:r>
      <w:r>
        <w:rPr>
          <w:bCs/>
          <w:sz w:val="20"/>
          <w:szCs w:val="20"/>
        </w:rPr>
        <w:t xml:space="preserve"> ode dne konání společného jednání k návrhu svá stanoviska</w:t>
      </w:r>
      <w:r>
        <w:rPr>
          <w:sz w:val="20"/>
          <w:szCs w:val="20"/>
          <w:shd w:val="clear" w:color="auto" w:fill="FFFF00"/>
        </w:rPr>
        <w:t xml:space="preserve"> </w:t>
      </w:r>
    </w:p>
    <w:p w:rsidR="004D1907" w:rsidRDefault="003C1260">
      <w:pPr>
        <w:spacing w:before="113" w:after="113" w:line="276" w:lineRule="auto"/>
        <w:rPr>
          <w:sz w:val="20"/>
          <w:szCs w:val="20"/>
        </w:rPr>
      </w:pPr>
      <w:r>
        <w:rPr>
          <w:sz w:val="20"/>
          <w:szCs w:val="20"/>
        </w:rPr>
        <w:t>Ve stejné lhůtě mohou v případě územního rozvojového plánu kraje, v případě zásad územního rozvoje Ministerstvo pro místní rozvoj, sousední kraje a obce v řešeném území a s řešeným územím sousedící, v</w:t>
      </w:r>
      <w:r w:rsidR="00EE09D9">
        <w:rPr>
          <w:sz w:val="20"/>
          <w:szCs w:val="20"/>
        </w:rPr>
        <w:t> </w:t>
      </w:r>
      <w:r>
        <w:rPr>
          <w:sz w:val="20"/>
          <w:szCs w:val="20"/>
        </w:rPr>
        <w:t xml:space="preserve">případě územního plánu obec, pro kterou je územní plán pořizován, krajský úřad, Ministerstvo obrany, je-li územní plán zpracováván pro obec sousedící s vojenským újezdem a sousední obce a v případě regulačního plánu obec, pro kterou je regulační plán pořizován, uplatnit připomínky. </w:t>
      </w:r>
    </w:p>
    <w:p w:rsidR="004D1907" w:rsidRDefault="003C1260">
      <w:pPr>
        <w:spacing w:before="113" w:after="113" w:line="276" w:lineRule="auto"/>
        <w:rPr>
          <w:b/>
          <w:bCs/>
          <w:sz w:val="20"/>
          <w:szCs w:val="20"/>
        </w:rPr>
      </w:pPr>
      <w:r>
        <w:rPr>
          <w:sz w:val="20"/>
          <w:szCs w:val="20"/>
        </w:rPr>
        <w:t>Ke stanoviskům a připomínkám uplatněným po uvedené lhůtě nebo uplatněným ve věcech, o nichž bylo rozhodnuto v nadřazené územně plánovací dokumentaci, se nepřihlíží.</w:t>
      </w:r>
    </w:p>
    <w:p w:rsidR="004D1907" w:rsidRDefault="004D1907">
      <w:pPr>
        <w:spacing w:before="113" w:after="113" w:line="276" w:lineRule="auto"/>
        <w:rPr>
          <w:b/>
          <w:bCs/>
          <w:sz w:val="20"/>
          <w:szCs w:val="20"/>
        </w:rPr>
      </w:pPr>
    </w:p>
    <w:p w:rsidR="0094585F" w:rsidRDefault="0094585F">
      <w:pPr>
        <w:spacing w:before="113" w:after="113" w:line="276" w:lineRule="auto"/>
        <w:rPr>
          <w:b/>
          <w:bCs/>
          <w:sz w:val="20"/>
          <w:szCs w:val="20"/>
        </w:rPr>
      </w:pPr>
    </w:p>
    <w:p w:rsidR="0094585F" w:rsidRDefault="0094585F">
      <w:pPr>
        <w:spacing w:before="113" w:after="113" w:line="276" w:lineRule="auto"/>
        <w:rPr>
          <w:b/>
          <w:bCs/>
          <w:sz w:val="20"/>
          <w:szCs w:val="20"/>
        </w:rPr>
      </w:pPr>
    </w:p>
    <w:p w:rsidR="00BF6D1C" w:rsidRPr="00C8598B" w:rsidRDefault="00BF6D1C" w:rsidP="00BF6D1C">
      <w:pPr>
        <w:spacing w:before="113" w:after="113" w:line="276" w:lineRule="auto"/>
        <w:ind w:left="5387"/>
        <w:jc w:val="center"/>
        <w:rPr>
          <w:rStyle w:val="Odkaznakoment1"/>
          <w:bCs/>
          <w:sz w:val="20"/>
          <w:szCs w:val="20"/>
        </w:rPr>
      </w:pPr>
      <w:r w:rsidRPr="00C8598B">
        <w:rPr>
          <w:rStyle w:val="Odkaznakoment1"/>
          <w:b/>
          <w:bCs/>
          <w:sz w:val="20"/>
          <w:szCs w:val="20"/>
        </w:rPr>
        <w:t>Ing. arch. Jindřiška Kupcová</w:t>
      </w:r>
    </w:p>
    <w:p w:rsidR="00BF6D1C" w:rsidRDefault="00BF6D1C" w:rsidP="00BF6D1C">
      <w:pPr>
        <w:spacing w:before="113" w:after="113" w:line="276" w:lineRule="auto"/>
        <w:ind w:left="5386"/>
        <w:jc w:val="center"/>
        <w:rPr>
          <w:b/>
          <w:lang w:eastAsia="cs-CZ"/>
        </w:rPr>
      </w:pPr>
      <w:r w:rsidRPr="00C8598B">
        <w:rPr>
          <w:rStyle w:val="Odkaznakoment1"/>
          <w:bCs/>
          <w:sz w:val="20"/>
          <w:szCs w:val="20"/>
        </w:rPr>
        <w:t>funkce osoby oprávněné podepisovat podle vnitřních předpisů</w:t>
      </w:r>
    </w:p>
    <w:sectPr w:rsidR="00BF6D1C">
      <w:headerReference w:type="default" r:id="rId11"/>
      <w:footerReference w:type="default" r:id="rId12"/>
      <w:pgSz w:w="11906" w:h="16838"/>
      <w:pgMar w:top="624" w:right="1134" w:bottom="1418" w:left="1418" w:header="397" w:footer="624" w:gutter="0"/>
      <w:cols w:space="708"/>
      <w:formProt w:val="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4FA5" w:rsidRDefault="00CB4FA5">
      <w:r>
        <w:separator/>
      </w:r>
    </w:p>
  </w:endnote>
  <w:endnote w:type="continuationSeparator" w:id="0">
    <w:p w:rsidR="00CB4FA5" w:rsidRDefault="00CB4F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Songti SC">
    <w:panose1 w:val="00000000000000000000"/>
    <w:charset w:val="00"/>
    <w:family w:val="roman"/>
    <w:notTrueType/>
    <w:pitch w:val="default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;Arial">
    <w:altName w:val="Times New Roman"/>
    <w:panose1 w:val="00000000000000000000"/>
    <w:charset w:val="00"/>
    <w:family w:val="roman"/>
    <w:notTrueType/>
    <w:pitch w:val="default"/>
  </w:font>
  <w:font w:name="PingFang SC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33" w:type="dxa"/>
      <w:jc w:val="center"/>
      <w:tblLayout w:type="fixed"/>
      <w:tblLook w:val="0000" w:firstRow="0" w:lastRow="0" w:firstColumn="0" w:lastColumn="0" w:noHBand="0" w:noVBand="0"/>
    </w:tblPr>
    <w:tblGrid>
      <w:gridCol w:w="9533"/>
    </w:tblGrid>
    <w:tr w:rsidR="004D1907">
      <w:trPr>
        <w:jc w:val="center"/>
      </w:trPr>
      <w:tc>
        <w:tcPr>
          <w:tcW w:w="9533" w:type="dxa"/>
          <w:vAlign w:val="center"/>
        </w:tcPr>
        <w:p w:rsidR="004D1907" w:rsidRDefault="004D1907">
          <w:pPr>
            <w:snapToGrid w:val="0"/>
            <w:jc w:val="left"/>
            <w:rPr>
              <w:sz w:val="20"/>
              <w:szCs w:val="20"/>
            </w:rPr>
          </w:pPr>
        </w:p>
        <w:p w:rsidR="004D1907" w:rsidRDefault="003C1260">
          <w:pPr>
            <w:pStyle w:val="Zpat"/>
            <w:jc w:val="right"/>
          </w:pPr>
          <w:r>
            <w:rPr>
              <w:sz w:val="20"/>
              <w:szCs w:val="20"/>
            </w:rPr>
            <w:t xml:space="preserve">str. </w:t>
          </w:r>
          <w:r>
            <w:rPr>
              <w:rStyle w:val="slostrnky"/>
              <w:sz w:val="20"/>
              <w:szCs w:val="20"/>
            </w:rPr>
            <w:fldChar w:fldCharType="begin"/>
          </w:r>
          <w:r>
            <w:rPr>
              <w:rStyle w:val="slostrnky"/>
              <w:sz w:val="20"/>
              <w:szCs w:val="20"/>
            </w:rPr>
            <w:instrText xml:space="preserve"> PAGE </w:instrText>
          </w:r>
          <w:r>
            <w:rPr>
              <w:rStyle w:val="slostrnky"/>
              <w:sz w:val="20"/>
              <w:szCs w:val="20"/>
            </w:rPr>
            <w:fldChar w:fldCharType="separate"/>
          </w:r>
          <w:r w:rsidR="009800A3">
            <w:rPr>
              <w:rStyle w:val="slostrnky"/>
              <w:noProof/>
              <w:sz w:val="20"/>
              <w:szCs w:val="20"/>
            </w:rPr>
            <w:t>1</w:t>
          </w:r>
          <w:r>
            <w:rPr>
              <w:rStyle w:val="slostrnky"/>
              <w:sz w:val="20"/>
              <w:szCs w:val="20"/>
            </w:rPr>
            <w:fldChar w:fldCharType="end"/>
          </w:r>
          <w:r>
            <w:rPr>
              <w:rStyle w:val="slostrnky"/>
              <w:sz w:val="20"/>
              <w:szCs w:val="20"/>
            </w:rPr>
            <w:t>/</w:t>
          </w:r>
          <w:r>
            <w:rPr>
              <w:rStyle w:val="slostrnky"/>
              <w:sz w:val="20"/>
              <w:szCs w:val="20"/>
            </w:rPr>
            <w:fldChar w:fldCharType="begin"/>
          </w:r>
          <w:r>
            <w:rPr>
              <w:rStyle w:val="slostrnky"/>
              <w:sz w:val="20"/>
              <w:szCs w:val="20"/>
            </w:rPr>
            <w:instrText xml:space="preserve"> NUMPAGES \* ARABIC </w:instrText>
          </w:r>
          <w:r>
            <w:rPr>
              <w:rStyle w:val="slostrnky"/>
              <w:sz w:val="20"/>
              <w:szCs w:val="20"/>
            </w:rPr>
            <w:fldChar w:fldCharType="separate"/>
          </w:r>
          <w:r w:rsidR="009800A3">
            <w:rPr>
              <w:rStyle w:val="slostrnky"/>
              <w:noProof/>
              <w:sz w:val="20"/>
              <w:szCs w:val="20"/>
            </w:rPr>
            <w:t>1</w:t>
          </w:r>
          <w:r>
            <w:rPr>
              <w:rStyle w:val="slostrnky"/>
              <w:sz w:val="20"/>
              <w:szCs w:val="20"/>
            </w:rPr>
            <w:fldChar w:fldCharType="end"/>
          </w:r>
        </w:p>
      </w:tc>
    </w:tr>
  </w:tbl>
  <w:p w:rsidR="004D1907" w:rsidRDefault="004D190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4FA5" w:rsidRDefault="00CB4FA5">
      <w:r>
        <w:separator/>
      </w:r>
    </w:p>
  </w:footnote>
  <w:footnote w:type="continuationSeparator" w:id="0">
    <w:p w:rsidR="00CB4FA5" w:rsidRDefault="00CB4F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85F" w:rsidRDefault="0094585F" w:rsidP="0094585F">
    <w:pPr>
      <w:pStyle w:val="Zkladntext"/>
      <w:jc w:val="center"/>
      <w:rPr>
        <w:b/>
        <w:caps/>
        <w:sz w:val="36"/>
        <w:szCs w:val="36"/>
      </w:rPr>
    </w:pPr>
    <w:r>
      <w:rPr>
        <w:b/>
        <w:caps/>
        <w:sz w:val="36"/>
        <w:szCs w:val="36"/>
      </w:rPr>
      <w:t>OBECNÍ</w:t>
    </w:r>
    <w:r w:rsidRPr="00561A73">
      <w:rPr>
        <w:b/>
        <w:caps/>
        <w:sz w:val="36"/>
        <w:szCs w:val="36"/>
      </w:rPr>
      <w:t xml:space="preserve"> úřad </w:t>
    </w:r>
    <w:r>
      <w:rPr>
        <w:b/>
        <w:caps/>
        <w:sz w:val="36"/>
        <w:szCs w:val="36"/>
      </w:rPr>
      <w:t>DUBIČNÉ</w:t>
    </w:r>
  </w:p>
  <w:p w:rsidR="0094585F" w:rsidRDefault="0094585F" w:rsidP="0094585F">
    <w:pPr>
      <w:pStyle w:val="Zkladntext"/>
      <w:jc w:val="center"/>
      <w:rPr>
        <w:b/>
        <w:sz w:val="36"/>
        <w:szCs w:val="36"/>
        <w:highlight w:val="yellow"/>
      </w:rPr>
    </w:pPr>
    <w:r>
      <w:rPr>
        <w:color w:val="292B2C"/>
        <w:shd w:val="clear" w:color="auto" w:fill="FFFFFF"/>
      </w:rPr>
      <w:t xml:space="preserve">Dubičné 15, 373 71 </w:t>
    </w:r>
    <w:r w:rsidRPr="002344A9">
      <w:rPr>
        <w:color w:val="292B2C"/>
        <w:shd w:val="clear" w:color="auto" w:fill="FFFFFF"/>
      </w:rPr>
      <w:t>Rudolfov</w:t>
    </w:r>
  </w:p>
  <w:p w:rsidR="004D1907" w:rsidRDefault="004D1907">
    <w:pPr>
      <w:jc w:val="center"/>
    </w:pPr>
  </w:p>
  <w:tbl>
    <w:tblPr>
      <w:tblW w:w="5000" w:type="pct"/>
      <w:tblInd w:w="55" w:type="dxa"/>
      <w:tblLayout w:type="fixed"/>
      <w:tblCellMar>
        <w:top w:w="55" w:type="dxa"/>
        <w:left w:w="55" w:type="dxa"/>
        <w:bottom w:w="55" w:type="dxa"/>
        <w:right w:w="55" w:type="dxa"/>
      </w:tblCellMar>
      <w:tblLook w:val="0000" w:firstRow="0" w:lastRow="0" w:firstColumn="0" w:lastColumn="0" w:noHBand="0" w:noVBand="0"/>
    </w:tblPr>
    <w:tblGrid>
      <w:gridCol w:w="3685"/>
      <w:gridCol w:w="1047"/>
      <w:gridCol w:w="2638"/>
      <w:gridCol w:w="2094"/>
    </w:tblGrid>
    <w:tr w:rsidR="004D1907" w:rsidTr="0094585F">
      <w:tc>
        <w:tcPr>
          <w:tcW w:w="4732" w:type="dxa"/>
          <w:gridSpan w:val="2"/>
        </w:tcPr>
        <w:p w:rsidR="004D1907" w:rsidRDefault="003C1260" w:rsidP="00BF6D1C">
          <w:r>
            <w:rPr>
              <w:i/>
              <w:iCs/>
              <w:sz w:val="20"/>
              <w:szCs w:val="20"/>
            </w:rPr>
            <w:t xml:space="preserve">Vyřizuje: </w:t>
          </w:r>
          <w:r w:rsidR="00BF6D1C">
            <w:rPr>
              <w:i/>
              <w:iCs/>
              <w:sz w:val="20"/>
              <w:szCs w:val="20"/>
            </w:rPr>
            <w:t>Ing. arch. Jindřiška Kupcová</w:t>
          </w:r>
        </w:p>
      </w:tc>
      <w:tc>
        <w:tcPr>
          <w:tcW w:w="4732" w:type="dxa"/>
          <w:gridSpan w:val="2"/>
          <w:vMerge w:val="restart"/>
          <w:vAlign w:val="center"/>
        </w:tcPr>
        <w:p w:rsidR="004D1907" w:rsidRDefault="004D1907">
          <w:pPr>
            <w:pStyle w:val="Obsahtabulky"/>
            <w:snapToGrid w:val="0"/>
          </w:pPr>
        </w:p>
      </w:tc>
    </w:tr>
    <w:tr w:rsidR="004D1907" w:rsidTr="0094585F">
      <w:tc>
        <w:tcPr>
          <w:tcW w:w="4732" w:type="dxa"/>
          <w:gridSpan w:val="2"/>
        </w:tcPr>
        <w:p w:rsidR="004D1907" w:rsidRDefault="003C1260" w:rsidP="00BF6D1C">
          <w:r>
            <w:rPr>
              <w:i/>
              <w:iCs/>
              <w:sz w:val="20"/>
              <w:szCs w:val="20"/>
            </w:rPr>
            <w:t xml:space="preserve">Tel.: </w:t>
          </w:r>
          <w:r w:rsidR="00BF6D1C">
            <w:rPr>
              <w:i/>
              <w:iCs/>
              <w:sz w:val="20"/>
              <w:szCs w:val="20"/>
            </w:rPr>
            <w:t>737048203</w:t>
          </w:r>
        </w:p>
      </w:tc>
      <w:tc>
        <w:tcPr>
          <w:tcW w:w="4732" w:type="dxa"/>
          <w:gridSpan w:val="2"/>
          <w:vMerge/>
          <w:vAlign w:val="center"/>
        </w:tcPr>
        <w:p w:rsidR="004D1907" w:rsidRDefault="004D1907">
          <w:pPr>
            <w:pStyle w:val="Obsahtabulky"/>
            <w:snapToGrid w:val="0"/>
          </w:pPr>
        </w:p>
      </w:tc>
    </w:tr>
    <w:tr w:rsidR="004D1907" w:rsidTr="0094585F">
      <w:tc>
        <w:tcPr>
          <w:tcW w:w="4732" w:type="dxa"/>
          <w:gridSpan w:val="2"/>
        </w:tcPr>
        <w:p w:rsidR="004D1907" w:rsidRDefault="003C1260" w:rsidP="00BF6D1C">
          <w:r>
            <w:rPr>
              <w:i/>
              <w:iCs/>
              <w:sz w:val="20"/>
              <w:szCs w:val="20"/>
            </w:rPr>
            <w:t xml:space="preserve">E-mail: </w:t>
          </w:r>
          <w:r w:rsidR="00BF6D1C">
            <w:rPr>
              <w:i/>
              <w:iCs/>
              <w:sz w:val="20"/>
              <w:szCs w:val="20"/>
            </w:rPr>
            <w:t>atelierad@atelierad.cz</w:t>
          </w:r>
        </w:p>
      </w:tc>
      <w:tc>
        <w:tcPr>
          <w:tcW w:w="4732" w:type="dxa"/>
          <w:gridSpan w:val="2"/>
          <w:vMerge/>
          <w:vAlign w:val="center"/>
        </w:tcPr>
        <w:p w:rsidR="004D1907" w:rsidRDefault="004D1907">
          <w:pPr>
            <w:pStyle w:val="Obsahtabulky"/>
            <w:snapToGrid w:val="0"/>
          </w:pPr>
        </w:p>
      </w:tc>
    </w:tr>
    <w:tr w:rsidR="0094585F" w:rsidTr="0094585F">
      <w:trPr>
        <w:gridAfter w:val="1"/>
        <w:wAfter w:w="2094" w:type="dxa"/>
      </w:trPr>
      <w:tc>
        <w:tcPr>
          <w:tcW w:w="3685" w:type="dxa"/>
        </w:tcPr>
        <w:p w:rsidR="0094585F" w:rsidRDefault="0094585F" w:rsidP="0094585F">
          <w:r w:rsidRPr="00B2727B">
            <w:rPr>
              <w:i/>
              <w:iCs/>
              <w:sz w:val="20"/>
              <w:szCs w:val="20"/>
            </w:rPr>
            <w:t xml:space="preserve">Datum: </w:t>
          </w:r>
          <w:r>
            <w:rPr>
              <w:i/>
              <w:iCs/>
              <w:sz w:val="20"/>
              <w:szCs w:val="20"/>
            </w:rPr>
            <w:t>29.7.2025</w:t>
          </w:r>
        </w:p>
      </w:tc>
      <w:tc>
        <w:tcPr>
          <w:tcW w:w="3685" w:type="dxa"/>
          <w:gridSpan w:val="2"/>
        </w:tcPr>
        <w:p w:rsidR="0094585F" w:rsidRDefault="0094585F" w:rsidP="0094585F"/>
      </w:tc>
    </w:tr>
  </w:tbl>
  <w:p w:rsidR="004D1907" w:rsidRDefault="004D1907">
    <w:pPr>
      <w:rPr>
        <w:i/>
        <w:iCs/>
        <w:sz w:val="20"/>
        <w:szCs w:val="20"/>
        <w:highlight w:val="yell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2C7F5F"/>
    <w:multiLevelType w:val="multilevel"/>
    <w:tmpl w:val="8444A864"/>
    <w:lvl w:ilvl="0">
      <w:start w:val="1"/>
      <w:numFmt w:val="bullet"/>
      <w:pStyle w:val="TextodstavceChar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75C759B"/>
    <w:multiLevelType w:val="multilevel"/>
    <w:tmpl w:val="055AC744"/>
    <w:lvl w:ilvl="0">
      <w:start w:val="1"/>
      <w:numFmt w:val="decimal"/>
      <w:pStyle w:val="Textbodu"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" w15:restartNumberingAfterBreak="0">
    <w:nsid w:val="5DE85EF5"/>
    <w:multiLevelType w:val="multilevel"/>
    <w:tmpl w:val="2F7274B6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708023DA"/>
    <w:multiLevelType w:val="multilevel"/>
    <w:tmpl w:val="3E1E6450"/>
    <w:lvl w:ilvl="0">
      <w:start w:val="1"/>
      <w:numFmt w:val="bullet"/>
      <w:pStyle w:val="odrky3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24C2E94"/>
    <w:multiLevelType w:val="multilevel"/>
    <w:tmpl w:val="3A2C1C6A"/>
    <w:lvl w:ilvl="0">
      <w:start w:val="1"/>
      <w:numFmt w:val="bullet"/>
      <w:pStyle w:val="odr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oNotTrackMoves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1907"/>
    <w:rsid w:val="00066AD9"/>
    <w:rsid w:val="000F24DE"/>
    <w:rsid w:val="001A62F3"/>
    <w:rsid w:val="001C7B5B"/>
    <w:rsid w:val="002D41C3"/>
    <w:rsid w:val="002D4FC7"/>
    <w:rsid w:val="003C1260"/>
    <w:rsid w:val="003E024F"/>
    <w:rsid w:val="00462B7B"/>
    <w:rsid w:val="00487539"/>
    <w:rsid w:val="004D1907"/>
    <w:rsid w:val="004D2687"/>
    <w:rsid w:val="005002CD"/>
    <w:rsid w:val="00575462"/>
    <w:rsid w:val="006372FF"/>
    <w:rsid w:val="006A38EF"/>
    <w:rsid w:val="007670F0"/>
    <w:rsid w:val="00816BB7"/>
    <w:rsid w:val="00817C9E"/>
    <w:rsid w:val="008662E5"/>
    <w:rsid w:val="0094585F"/>
    <w:rsid w:val="009800A3"/>
    <w:rsid w:val="00B6304C"/>
    <w:rsid w:val="00BA5F02"/>
    <w:rsid w:val="00BD4C1D"/>
    <w:rsid w:val="00BF6D1C"/>
    <w:rsid w:val="00CB4FA5"/>
    <w:rsid w:val="00CD01DF"/>
    <w:rsid w:val="00EE09D9"/>
    <w:rsid w:val="00F32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26D848"/>
  <w15:docId w15:val="{13C4E79D-18AE-482B-9ED4-AC94E3316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ngti SC" w:hAnsi="Liberation Serif" w:cs="Arial Unicode MS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  <w:autoSpaceDE w:val="0"/>
      <w:jc w:val="both"/>
    </w:pPr>
    <w:rPr>
      <w:rFonts w:ascii="Arial" w:eastAsia="Times New Roman" w:hAnsi="Arial" w:cs="Arial"/>
      <w:sz w:val="22"/>
      <w:szCs w:val="22"/>
      <w:lang w:eastAsia="zh-CN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jc w:val="center"/>
      <w:outlineLvl w:val="0"/>
    </w:pPr>
    <w:rPr>
      <w:b/>
      <w:bCs/>
      <w:caps/>
      <w:kern w:val="2"/>
      <w:szCs w:val="28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120"/>
      <w:outlineLvl w:val="1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4z0">
    <w:name w:val="WW8Num4z0"/>
    <w:qFormat/>
    <w:rPr>
      <w:rFonts w:ascii="Symbol" w:hAnsi="Symbol" w:cs="Times New Roman"/>
    </w:rPr>
  </w:style>
  <w:style w:type="character" w:customStyle="1" w:styleId="Standardnpsmoodstavce2">
    <w:name w:val="Standardní písmo odstavce2"/>
    <w:qFormat/>
  </w:style>
  <w:style w:type="character" w:customStyle="1" w:styleId="WW8Num1z0">
    <w:name w:val="WW8Num1z0"/>
    <w:qFormat/>
    <w:rPr>
      <w:rFonts w:ascii="Symbol" w:hAnsi="Symbol" w:cs="Times New Roman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4z1">
    <w:name w:val="WW8Num4z1"/>
    <w:qFormat/>
  </w:style>
  <w:style w:type="character" w:customStyle="1" w:styleId="WW8Num4z5">
    <w:name w:val="WW8Num4z5"/>
    <w:qFormat/>
    <w:rPr>
      <w:rFonts w:ascii="Wingdings" w:hAnsi="Wingdings" w:cs="Times New Roman"/>
    </w:rPr>
  </w:style>
  <w:style w:type="character" w:customStyle="1" w:styleId="WW8Num5z0">
    <w:name w:val="WW8Num5z0"/>
    <w:qFormat/>
    <w:rPr>
      <w:rFonts w:ascii="Times New Roman" w:eastAsia="Times New Roman" w:hAnsi="Times New Roman" w:cs="Times New Roman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5z3">
    <w:name w:val="WW8Num5z3"/>
    <w:qFormat/>
    <w:rPr>
      <w:rFonts w:ascii="Symbol" w:hAnsi="Symbol" w:cs="Symbol"/>
    </w:rPr>
  </w:style>
  <w:style w:type="character" w:customStyle="1" w:styleId="WW8Num6z0">
    <w:name w:val="WW8Num6z0"/>
    <w:qFormat/>
    <w:rPr>
      <w:rFonts w:ascii="Symbol" w:hAnsi="Symbol" w:cs="Symbol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7z0">
    <w:name w:val="WW8Num7z0"/>
    <w:qFormat/>
    <w:rPr>
      <w:rFonts w:ascii="Symbol" w:hAnsi="Symbol" w:cs="Symbol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8z0">
    <w:name w:val="WW8Num8z0"/>
    <w:qFormat/>
  </w:style>
  <w:style w:type="character" w:customStyle="1" w:styleId="WW8Num9z0">
    <w:name w:val="WW8Num9z0"/>
    <w:qFormat/>
    <w:rPr>
      <w:rFonts w:ascii="Arial" w:eastAsia="Times New Roman" w:hAnsi="Arial" w:cs="Arial"/>
    </w:rPr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9z2">
    <w:name w:val="WW8Num9z2"/>
    <w:qFormat/>
    <w:rPr>
      <w:rFonts w:ascii="Wingdings" w:hAnsi="Wingdings" w:cs="Wingdings"/>
    </w:rPr>
  </w:style>
  <w:style w:type="character" w:customStyle="1" w:styleId="WW8Num9z3">
    <w:name w:val="WW8Num9z3"/>
    <w:qFormat/>
    <w:rPr>
      <w:rFonts w:ascii="Symbol" w:hAnsi="Symbol" w:cs="Symbol"/>
    </w:rPr>
  </w:style>
  <w:style w:type="character" w:customStyle="1" w:styleId="WW8Num10z0">
    <w:name w:val="WW8Num10z0"/>
    <w:qFormat/>
  </w:style>
  <w:style w:type="character" w:customStyle="1" w:styleId="WW8Num11z0">
    <w:name w:val="WW8Num11z0"/>
    <w:qFormat/>
  </w:style>
  <w:style w:type="character" w:customStyle="1" w:styleId="WW8Num12z0">
    <w:name w:val="WW8Num12z0"/>
    <w:qFormat/>
    <w:rPr>
      <w:rFonts w:ascii="Times New Roman" w:hAnsi="Times New Roman" w:cs="Times New Roman"/>
    </w:rPr>
  </w:style>
  <w:style w:type="character" w:customStyle="1" w:styleId="WW8Num12z1">
    <w:name w:val="WW8Num12z1"/>
    <w:qFormat/>
  </w:style>
  <w:style w:type="character" w:customStyle="1" w:styleId="WW8Num12z3">
    <w:name w:val="WW8Num12z3"/>
    <w:qFormat/>
    <w:rPr>
      <w:rFonts w:ascii="Symbol" w:hAnsi="Symbol" w:cs="Times New Roman"/>
    </w:rPr>
  </w:style>
  <w:style w:type="character" w:customStyle="1" w:styleId="WW8Num12z5">
    <w:name w:val="WW8Num12z5"/>
    <w:qFormat/>
    <w:rPr>
      <w:rFonts w:ascii="Wingdings" w:hAnsi="Wingdings" w:cs="Times New Roman"/>
    </w:rPr>
  </w:style>
  <w:style w:type="character" w:customStyle="1" w:styleId="WW8Num13z0">
    <w:name w:val="WW8Num13z0"/>
    <w:qFormat/>
    <w:rPr>
      <w:rFonts w:ascii="Symbol" w:hAnsi="Symbol" w:cs="Times New Roman"/>
    </w:rPr>
  </w:style>
  <w:style w:type="character" w:customStyle="1" w:styleId="WW8Num14z0">
    <w:name w:val="WW8Num14z0"/>
    <w:qFormat/>
  </w:style>
  <w:style w:type="character" w:customStyle="1" w:styleId="WW8Num15z0">
    <w:name w:val="WW8Num15z0"/>
    <w:qFormat/>
    <w:rPr>
      <w:rFonts w:ascii="Symbol" w:hAnsi="Symbol" w:cs="Times New Roman"/>
    </w:rPr>
  </w:style>
  <w:style w:type="character" w:customStyle="1" w:styleId="WW8Num15z1">
    <w:name w:val="WW8Num15z1"/>
    <w:qFormat/>
  </w:style>
  <w:style w:type="character" w:customStyle="1" w:styleId="WW8Num15z5">
    <w:name w:val="WW8Num15z5"/>
    <w:qFormat/>
    <w:rPr>
      <w:rFonts w:ascii="Wingdings" w:hAnsi="Wingdings" w:cs="Times New Roman"/>
    </w:rPr>
  </w:style>
  <w:style w:type="character" w:customStyle="1" w:styleId="WW8Num16z0">
    <w:name w:val="WW8Num16z0"/>
    <w:qFormat/>
    <w:rPr>
      <w:rFonts w:ascii="Wingdings" w:hAnsi="Wingdings" w:cs="Wingdings"/>
    </w:rPr>
  </w:style>
  <w:style w:type="character" w:customStyle="1" w:styleId="WW8Num16z1">
    <w:name w:val="WW8Num16z1"/>
    <w:qFormat/>
    <w:rPr>
      <w:rFonts w:ascii="Courier New" w:hAnsi="Courier New" w:cs="Courier New"/>
    </w:rPr>
  </w:style>
  <w:style w:type="character" w:customStyle="1" w:styleId="WW8Num16z3">
    <w:name w:val="WW8Num16z3"/>
    <w:qFormat/>
    <w:rPr>
      <w:rFonts w:ascii="Symbol" w:hAnsi="Symbol" w:cs="Symbol"/>
    </w:rPr>
  </w:style>
  <w:style w:type="character" w:customStyle="1" w:styleId="WW8Num18z0">
    <w:name w:val="WW8Num18z0"/>
    <w:qFormat/>
  </w:style>
  <w:style w:type="character" w:customStyle="1" w:styleId="WW8Num19z0">
    <w:name w:val="WW8Num19z0"/>
    <w:qFormat/>
  </w:style>
  <w:style w:type="character" w:customStyle="1" w:styleId="WW8Num21z0">
    <w:name w:val="WW8Num21z0"/>
    <w:qFormat/>
  </w:style>
  <w:style w:type="character" w:customStyle="1" w:styleId="WW8Num22z0">
    <w:name w:val="WW8Num22z0"/>
    <w:qFormat/>
    <w:rPr>
      <w:rFonts w:ascii="Times New Roman" w:hAnsi="Times New Roman" w:cs="Times New Roman"/>
    </w:rPr>
  </w:style>
  <w:style w:type="character" w:customStyle="1" w:styleId="WW8Num22z1">
    <w:name w:val="WW8Num22z1"/>
    <w:qFormat/>
    <w:rPr>
      <w:rFonts w:ascii="Courier New" w:hAnsi="Courier New" w:cs="Courier New"/>
    </w:rPr>
  </w:style>
  <w:style w:type="character" w:customStyle="1" w:styleId="WW8Num22z2">
    <w:name w:val="WW8Num22z2"/>
    <w:qFormat/>
    <w:rPr>
      <w:rFonts w:ascii="Wingdings" w:hAnsi="Wingdings" w:cs="Wingdings"/>
    </w:rPr>
  </w:style>
  <w:style w:type="character" w:customStyle="1" w:styleId="WW8Num22z3">
    <w:name w:val="WW8Num22z3"/>
    <w:qFormat/>
    <w:rPr>
      <w:rFonts w:ascii="Symbol" w:hAnsi="Symbol" w:cs="Symbol"/>
    </w:rPr>
  </w:style>
  <w:style w:type="character" w:customStyle="1" w:styleId="WW8Num23z0">
    <w:name w:val="WW8Num23z0"/>
    <w:qFormat/>
    <w:rPr>
      <w:rFonts w:ascii="Symbol" w:hAnsi="Symbol" w:cs="Times New Roman"/>
    </w:rPr>
  </w:style>
  <w:style w:type="character" w:customStyle="1" w:styleId="WW8Num24z0">
    <w:name w:val="WW8Num24z0"/>
    <w:qFormat/>
    <w:rPr>
      <w:rFonts w:ascii="Symbol" w:hAnsi="Symbol" w:cs="Symbol"/>
    </w:rPr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25z0">
    <w:name w:val="WW8Num25z0"/>
    <w:qFormat/>
    <w:rPr>
      <w:rFonts w:ascii="Symbol" w:hAnsi="Symbol" w:cs="Times New Roman"/>
    </w:rPr>
  </w:style>
  <w:style w:type="character" w:customStyle="1" w:styleId="WW8Num27z0">
    <w:name w:val="WW8Num27z0"/>
    <w:qFormat/>
    <w:rPr>
      <w:rFonts w:ascii="Times New Roman" w:hAnsi="Times New Roman" w:cs="Times New Roman"/>
    </w:rPr>
  </w:style>
  <w:style w:type="character" w:customStyle="1" w:styleId="WW8Num27z1">
    <w:name w:val="WW8Num27z1"/>
    <w:qFormat/>
  </w:style>
  <w:style w:type="character" w:customStyle="1" w:styleId="WW8Num27z3">
    <w:name w:val="WW8Num27z3"/>
    <w:qFormat/>
    <w:rPr>
      <w:rFonts w:ascii="Symbol" w:hAnsi="Symbol" w:cs="Times New Roman"/>
    </w:rPr>
  </w:style>
  <w:style w:type="character" w:customStyle="1" w:styleId="WW8Num27z5">
    <w:name w:val="WW8Num27z5"/>
    <w:qFormat/>
    <w:rPr>
      <w:rFonts w:ascii="Wingdings" w:hAnsi="Wingdings" w:cs="Times New Roman"/>
    </w:rPr>
  </w:style>
  <w:style w:type="character" w:customStyle="1" w:styleId="WW8Num28z0">
    <w:name w:val="WW8Num28z0"/>
    <w:qFormat/>
    <w:rPr>
      <w:rFonts w:ascii="Times New Roman" w:hAnsi="Times New Roman" w:cs="Times New Roman"/>
    </w:rPr>
  </w:style>
  <w:style w:type="character" w:customStyle="1" w:styleId="WW8Num28z1">
    <w:name w:val="WW8Num28z1"/>
    <w:qFormat/>
    <w:rPr>
      <w:rFonts w:ascii="Courier New" w:hAnsi="Courier New" w:cs="Courier New"/>
    </w:rPr>
  </w:style>
  <w:style w:type="character" w:customStyle="1" w:styleId="WW8Num28z2">
    <w:name w:val="WW8Num28z2"/>
    <w:qFormat/>
    <w:rPr>
      <w:rFonts w:ascii="Wingdings" w:hAnsi="Wingdings" w:cs="Wingdings"/>
    </w:rPr>
  </w:style>
  <w:style w:type="character" w:customStyle="1" w:styleId="WW8Num28z3">
    <w:name w:val="WW8Num28z3"/>
    <w:qFormat/>
    <w:rPr>
      <w:rFonts w:ascii="Symbol" w:hAnsi="Symbol" w:cs="Symbol"/>
    </w:rPr>
  </w:style>
  <w:style w:type="character" w:customStyle="1" w:styleId="Standardnpsmoodstavce1">
    <w:name w:val="Standardní písmo odstavce1"/>
    <w:qFormat/>
  </w:style>
  <w:style w:type="character" w:styleId="slostrnky">
    <w:name w:val="page number"/>
    <w:basedOn w:val="Standardnpsmoodstavce1"/>
  </w:style>
  <w:style w:type="character" w:customStyle="1" w:styleId="TextodstavceCharChar">
    <w:name w:val="Text odstavce Char Char"/>
    <w:qFormat/>
    <w:rPr>
      <w:sz w:val="24"/>
      <w:lang w:val="cs-CZ" w:bidi="ar-SA"/>
    </w:rPr>
  </w:style>
  <w:style w:type="character" w:styleId="Hypertextovodkaz">
    <w:name w:val="Hyperlink"/>
    <w:rPr>
      <w:color w:val="0000FF"/>
      <w:u w:val="single"/>
    </w:rPr>
  </w:style>
  <w:style w:type="character" w:customStyle="1" w:styleId="Odkaznakoment2">
    <w:name w:val="Odkaz na komentář2"/>
    <w:qFormat/>
    <w:rPr>
      <w:sz w:val="16"/>
      <w:szCs w:val="16"/>
    </w:rPr>
  </w:style>
  <w:style w:type="character" w:customStyle="1" w:styleId="TextkomenteChar">
    <w:name w:val="Text komentáře Char"/>
    <w:qFormat/>
    <w:rPr>
      <w:rFonts w:ascii="Arial" w:hAnsi="Arial" w:cs="Arial"/>
    </w:rPr>
  </w:style>
  <w:style w:type="character" w:customStyle="1" w:styleId="PedmtkomenteChar">
    <w:name w:val="Předmět komentáře Char"/>
    <w:qFormat/>
    <w:rPr>
      <w:rFonts w:ascii="Arial" w:hAnsi="Arial" w:cs="Arial"/>
      <w:b/>
      <w:bCs/>
    </w:rPr>
  </w:style>
  <w:style w:type="character" w:customStyle="1" w:styleId="ZhlavChar">
    <w:name w:val="Záhlaví Char"/>
    <w:qFormat/>
    <w:rPr>
      <w:rFonts w:ascii="Arial" w:hAnsi="Arial" w:cs="Arial"/>
      <w:sz w:val="22"/>
      <w:szCs w:val="22"/>
    </w:rPr>
  </w:style>
  <w:style w:type="character" w:customStyle="1" w:styleId="Odkaznakoment1">
    <w:name w:val="Odkaz na komentář1"/>
    <w:qFormat/>
    <w:rPr>
      <w:sz w:val="16"/>
      <w:szCs w:val="16"/>
    </w:rPr>
  </w:style>
  <w:style w:type="character" w:styleId="slodku">
    <w:name w:val="line number"/>
  </w:style>
  <w:style w:type="character" w:styleId="Odkaznakoment">
    <w:name w:val="annotation reference"/>
    <w:qFormat/>
    <w:rPr>
      <w:sz w:val="16"/>
      <w:szCs w:val="16"/>
    </w:rPr>
  </w:style>
  <w:style w:type="character" w:customStyle="1" w:styleId="TextkomenteChar1">
    <w:name w:val="Text komentáře Char1"/>
    <w:qFormat/>
    <w:rPr>
      <w:rFonts w:ascii="Arial" w:hAnsi="Arial" w:cs="Arial"/>
      <w:lang w:eastAsia="zh-C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;Arial" w:eastAsia="PingFang SC" w:hAnsi="Liberation Sans;Arial" w:cs="Arial Unicode MS"/>
      <w:sz w:val="28"/>
      <w:szCs w:val="28"/>
    </w:rPr>
  </w:style>
  <w:style w:type="paragraph" w:styleId="Zkladntext">
    <w:name w:val="Body Text"/>
    <w:basedOn w:val="Normln"/>
    <w:pPr>
      <w:spacing w:before="120"/>
    </w:pPr>
    <w:rPr>
      <w:sz w:val="24"/>
      <w:szCs w:val="24"/>
    </w:rPr>
  </w:style>
  <w:style w:type="paragraph" w:styleId="Seznam">
    <w:name w:val="List"/>
    <w:basedOn w:val="Zkladntext"/>
    <w:rPr>
      <w:rFonts w:cs="Arial Unicode M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 Unicode MS"/>
    </w:rPr>
  </w:style>
  <w:style w:type="paragraph" w:customStyle="1" w:styleId="Titulek1">
    <w:name w:val="Titulek1"/>
    <w:basedOn w:val="Normln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Caption1">
    <w:name w:val="Caption1"/>
    <w:basedOn w:val="Normln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Zhlavazpat">
    <w:name w:val="Záhlaví a zápatí"/>
    <w:basedOn w:val="Normln"/>
    <w:qFormat/>
    <w:pPr>
      <w:suppressLineNumbers/>
      <w:tabs>
        <w:tab w:val="center" w:pos="4819"/>
        <w:tab w:val="right" w:pos="9638"/>
      </w:tabs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pPr>
      <w:ind w:firstLine="708"/>
    </w:pPr>
    <w:rPr>
      <w:sz w:val="24"/>
      <w:szCs w:val="24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Textbodu">
    <w:name w:val="Text bodu"/>
    <w:basedOn w:val="Normln"/>
    <w:qFormat/>
    <w:pPr>
      <w:numPr>
        <w:numId w:val="5"/>
      </w:numPr>
      <w:autoSpaceDE/>
      <w:outlineLvl w:val="8"/>
    </w:pPr>
    <w:rPr>
      <w:sz w:val="24"/>
      <w:szCs w:val="20"/>
    </w:rPr>
  </w:style>
  <w:style w:type="paragraph" w:customStyle="1" w:styleId="Textpsmene">
    <w:name w:val="Text písmene"/>
    <w:basedOn w:val="Normln"/>
    <w:qFormat/>
    <w:pPr>
      <w:tabs>
        <w:tab w:val="num" w:pos="785"/>
      </w:tabs>
      <w:autoSpaceDE/>
      <w:ind w:firstLine="425"/>
      <w:outlineLvl w:val="7"/>
    </w:pPr>
    <w:rPr>
      <w:sz w:val="24"/>
      <w:szCs w:val="20"/>
    </w:rPr>
  </w:style>
  <w:style w:type="paragraph" w:customStyle="1" w:styleId="TextodstavceChar">
    <w:name w:val="Text odstavce Char"/>
    <w:basedOn w:val="Normln"/>
    <w:qFormat/>
    <w:pPr>
      <w:numPr>
        <w:numId w:val="4"/>
      </w:numPr>
      <w:tabs>
        <w:tab w:val="left" w:pos="851"/>
      </w:tabs>
      <w:autoSpaceDE/>
      <w:spacing w:before="120" w:after="120"/>
      <w:outlineLvl w:val="6"/>
    </w:pPr>
    <w:rPr>
      <w:sz w:val="24"/>
      <w:szCs w:val="20"/>
    </w:rPr>
  </w:style>
  <w:style w:type="paragraph" w:customStyle="1" w:styleId="Textodstavce">
    <w:name w:val="Text odstavce"/>
    <w:basedOn w:val="Normln"/>
    <w:qFormat/>
    <w:pPr>
      <w:tabs>
        <w:tab w:val="num" w:pos="785"/>
        <w:tab w:val="left" w:pos="851"/>
      </w:tabs>
      <w:autoSpaceDE/>
      <w:spacing w:before="120" w:after="120"/>
      <w:ind w:firstLine="425"/>
      <w:outlineLvl w:val="6"/>
    </w:pPr>
    <w:rPr>
      <w:sz w:val="24"/>
      <w:szCs w:val="20"/>
    </w:rPr>
  </w:style>
  <w:style w:type="paragraph" w:customStyle="1" w:styleId="Textodstavce1">
    <w:name w:val="Text odstavce 1"/>
    <w:basedOn w:val="TextodstavceChar"/>
    <w:qFormat/>
    <w:pPr>
      <w:numPr>
        <w:numId w:val="0"/>
      </w:numPr>
      <w:tabs>
        <w:tab w:val="clear" w:pos="851"/>
      </w:tabs>
      <w:outlineLvl w:val="9"/>
    </w:pPr>
  </w:style>
  <w:style w:type="paragraph" w:customStyle="1" w:styleId="odrky3">
    <w:name w:val="odrážky 3"/>
    <w:basedOn w:val="Normln"/>
    <w:qFormat/>
    <w:pPr>
      <w:numPr>
        <w:numId w:val="2"/>
      </w:numPr>
    </w:pPr>
  </w:style>
  <w:style w:type="paragraph" w:styleId="Textbubliny">
    <w:name w:val="Balloon Text"/>
    <w:basedOn w:val="Normln"/>
    <w:qFormat/>
    <w:rPr>
      <w:rFonts w:ascii="Tahoma" w:hAnsi="Tahoma" w:cs="Tahoma"/>
      <w:sz w:val="16"/>
      <w:szCs w:val="16"/>
    </w:rPr>
  </w:style>
  <w:style w:type="paragraph" w:customStyle="1" w:styleId="odrky">
    <w:name w:val="odrážky"/>
    <w:basedOn w:val="Normln"/>
    <w:qFormat/>
    <w:pPr>
      <w:numPr>
        <w:numId w:val="3"/>
      </w:numPr>
    </w:pPr>
  </w:style>
  <w:style w:type="paragraph" w:customStyle="1" w:styleId="Textkomente1">
    <w:name w:val="Text komentáře1"/>
    <w:basedOn w:val="Normln"/>
    <w:qFormat/>
    <w:rPr>
      <w:sz w:val="20"/>
      <w:szCs w:val="20"/>
    </w:rPr>
  </w:style>
  <w:style w:type="paragraph" w:styleId="Pedmtkomente">
    <w:name w:val="annotation subject"/>
    <w:basedOn w:val="Textkomente1"/>
    <w:next w:val="Textkomente1"/>
    <w:qFormat/>
    <w:rPr>
      <w:b/>
      <w:bCs/>
    </w:rPr>
  </w:style>
  <w:style w:type="paragraph" w:customStyle="1" w:styleId="Styl2">
    <w:name w:val="Styl2"/>
    <w:basedOn w:val="Normln"/>
    <w:qFormat/>
    <w:pPr>
      <w:tabs>
        <w:tab w:val="left" w:pos="1134"/>
      </w:tabs>
      <w:autoSpaceDE/>
      <w:spacing w:after="120"/>
      <w:ind w:left="567" w:hanging="567"/>
      <w:jc w:val="left"/>
    </w:pPr>
    <w:rPr>
      <w:bCs/>
      <w:i/>
      <w:iCs/>
      <w:sz w:val="20"/>
      <w:szCs w:val="20"/>
    </w:rPr>
  </w:style>
  <w:style w:type="paragraph" w:customStyle="1" w:styleId="Obsahtabulky">
    <w:name w:val="Obsah tabulky"/>
    <w:basedOn w:val="Normln"/>
    <w:qFormat/>
    <w:pPr>
      <w:widowControl w:val="0"/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paragraph" w:styleId="Revize">
    <w:name w:val="Revision"/>
    <w:qFormat/>
    <w:pPr>
      <w:suppressAutoHyphens/>
    </w:pPr>
    <w:rPr>
      <w:rFonts w:ascii="Arial" w:eastAsia="Times New Roman" w:hAnsi="Arial" w:cs="Arial"/>
      <w:sz w:val="22"/>
      <w:szCs w:val="22"/>
      <w:lang w:eastAsia="zh-CN"/>
    </w:rPr>
  </w:style>
  <w:style w:type="paragraph" w:styleId="Textkomente">
    <w:name w:val="annotation text"/>
    <w:basedOn w:val="Normln"/>
    <w:qFormat/>
    <w:rPr>
      <w:sz w:val="20"/>
      <w:szCs w:val="20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dubicne.cz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e8cbd9f7-d022-46e6-a9d0-8002945fcd2b">
      <UserInfo>
        <DisplayName/>
        <AccountId xsi:nil="true"/>
        <AccountType/>
      </UserInfo>
    </SharedWithUsers>
    <lcf76f155ced4ddcb4097134ff3c332f xmlns="fe22ab8e-41b0-46a8-bf78-a9c9e99f6ee0">
      <Terms xmlns="http://schemas.microsoft.com/office/infopath/2007/PartnerControls"/>
    </lcf76f155ced4ddcb4097134ff3c332f>
    <TaxCatchAll xmlns="e8cbd9f7-d022-46e6-a9d0-8002945fcd2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3AB326BCD4D0B4E89F23C16ED59C228" ma:contentTypeVersion="14" ma:contentTypeDescription="Vytvoří nový dokument" ma:contentTypeScope="" ma:versionID="62faf1f5611d00f7e4c11a50293eaa8b">
  <xsd:schema xmlns:xsd="http://www.w3.org/2001/XMLSchema" xmlns:xs="http://www.w3.org/2001/XMLSchema" xmlns:p="http://schemas.microsoft.com/office/2006/metadata/properties" xmlns:ns2="fe22ab8e-41b0-46a8-bf78-a9c9e99f6ee0" xmlns:ns3="e8cbd9f7-d022-46e6-a9d0-8002945fcd2b" targetNamespace="http://schemas.microsoft.com/office/2006/metadata/properties" ma:root="true" ma:fieldsID="1e8577ef783c41e83e3dc34c2f6bcfe5" ns2:_="" ns3:_="">
    <xsd:import namespace="fe22ab8e-41b0-46a8-bf78-a9c9e99f6ee0"/>
    <xsd:import namespace="e8cbd9f7-d022-46e6-a9d0-8002945fcd2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22ab8e-41b0-46a8-bf78-a9c9e99f6e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cbd9f7-d022-46e6-a9d0-8002945fcd2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eeab6f3-dbaf-4622-976e-ed9aac8a640f}" ma:internalName="TaxCatchAll" ma:showField="CatchAllData" ma:web="e8cbd9f7-d022-46e6-a9d0-8002945fcd2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CA88591-36FE-4A76-8A97-9EC607F34F41}">
  <ds:schemaRefs>
    <ds:schemaRef ds:uri="http://schemas.microsoft.com/office/2006/metadata/properties"/>
    <ds:schemaRef ds:uri="http://schemas.microsoft.com/office/infopath/2007/PartnerControls"/>
    <ds:schemaRef ds:uri="e8cbd9f7-d022-46e6-a9d0-8002945fcd2b"/>
    <ds:schemaRef ds:uri="fe22ab8e-41b0-46a8-bf78-a9c9e99f6ee0"/>
  </ds:schemaRefs>
</ds:datastoreItem>
</file>

<file path=customXml/itemProps2.xml><?xml version="1.0" encoding="utf-8"?>
<ds:datastoreItem xmlns:ds="http://schemas.openxmlformats.org/officeDocument/2006/customXml" ds:itemID="{03A00D88-FC5A-49EA-8EFB-3CADD44AE4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E8ACCD-02D5-4D31-B265-EC0475C57C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22ab8e-41b0-46a8-bf78-a9c9e99f6ee0"/>
    <ds:schemaRef ds:uri="e8cbd9f7-d022-46e6-a9d0-8002945fcd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238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</dc:creator>
  <cp:lastModifiedBy>Markéta</cp:lastModifiedBy>
  <cp:revision>22</cp:revision>
  <cp:lastPrinted>2025-08-29T10:37:00Z</cp:lastPrinted>
  <dcterms:created xsi:type="dcterms:W3CDTF">2024-10-10T14:10:00Z</dcterms:created>
  <dcterms:modified xsi:type="dcterms:W3CDTF">2025-08-29T10:37:00Z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2023-08-24T10:29:00Z</dcterms:created>
  <dc:creator>Jiri Stochel</dc:creator>
  <dc:description/>
  <cp:keywords/>
  <dc:language>cs-CZ</dc:language>
  <cp:lastModifiedBy/>
  <cp:lastPrinted>2014-07-24T10:59:00Z</cp:lastPrinted>
  <dcterms:modified xsi:type="dcterms:W3CDTF">2024-07-01T10:51:51Z</dcterms:modified>
  <cp:revision>4</cp:revision>
  <dc:subject/>
  <dc:title>[21]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lianceAssetId">
    <vt:lpwstr/>
  </property>
  <property fmtid="{D5CDD505-2E9C-101B-9397-08002B2CF9AE}" pid="3" name="ContentTypeId">
    <vt:lpwstr>0x01010063AB326BCD4D0B4E89F23C16ED59C228</vt:lpwstr>
  </property>
  <property fmtid="{D5CDD505-2E9C-101B-9397-08002B2CF9AE}" pid="4" name="Order">
    <vt:lpwstr>26600.0000000000</vt:lpwstr>
  </property>
  <property fmtid="{D5CDD505-2E9C-101B-9397-08002B2CF9AE}" pid="5" name="SharedWithUsers">
    <vt:lpwstr/>
  </property>
  <property fmtid="{D5CDD505-2E9C-101B-9397-08002B2CF9AE}" pid="6" name="TemplateUrl">
    <vt:lpwstr/>
  </property>
  <property fmtid="{D5CDD505-2E9C-101B-9397-08002B2CF9AE}" pid="7" name="TransportovánodoNGUPtýmu">
    <vt:lpwstr/>
  </property>
  <property fmtid="{D5CDD505-2E9C-101B-9397-08002B2CF9AE}" pid="8" name="TriggerFlowInfo">
    <vt:lpwstr/>
  </property>
  <property fmtid="{D5CDD505-2E9C-101B-9397-08002B2CF9AE}" pid="9" name="_ExtendedDescription">
    <vt:lpwstr/>
  </property>
  <property fmtid="{D5CDD505-2E9C-101B-9397-08002B2CF9AE}" pid="10" name="_SharedFileIndex">
    <vt:lpwstr/>
  </property>
  <property fmtid="{D5CDD505-2E9C-101B-9397-08002B2CF9AE}" pid="11" name="_SourceUrl">
    <vt:lpwstr/>
  </property>
  <property fmtid="{D5CDD505-2E9C-101B-9397-08002B2CF9AE}" pid="12" name="display_urn:schemas-microsoft-com:office:office#Author">
    <vt:lpwstr>Voldřich Vladimír</vt:lpwstr>
  </property>
  <property fmtid="{D5CDD505-2E9C-101B-9397-08002B2CF9AE}" pid="13" name="display_urn:schemas-microsoft-com:office:office#Editor">
    <vt:lpwstr>Voldřich Vladimír</vt:lpwstr>
  </property>
  <property fmtid="{D5CDD505-2E9C-101B-9397-08002B2CF9AE}" pid="14" name="xd_ProgID">
    <vt:lpwstr/>
  </property>
  <property fmtid="{D5CDD505-2E9C-101B-9397-08002B2CF9AE}" pid="15" name="xd_Signature">
    <vt:lpwstr/>
  </property>
</Properties>
</file>